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8180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75" w:afterAutospacing="0" w:line="546" w:lineRule="atLeast"/>
        <w:ind w:left="0" w:right="0"/>
        <w:jc w:val="center"/>
        <w:rPr>
          <w:rFonts w:ascii="微软雅黑" w:hAnsi="微软雅黑" w:eastAsia="微软雅黑" w:cs="微软雅黑"/>
          <w:color w:val="000000" w:themeColor="text1"/>
          <w:sz w:val="39"/>
          <w:szCs w:val="39"/>
          <w14:textFill>
            <w14:solidFill>
              <w14:schemeClr w14:val="tx1"/>
            </w14:solidFill>
          </w14:textFill>
        </w:rPr>
      </w:pPr>
      <w:r>
        <w:rPr>
          <w:rFonts w:hint="eastAsia" w:ascii="微软雅黑" w:hAnsi="微软雅黑" w:eastAsia="微软雅黑" w:cs="微软雅黑"/>
          <w:color w:val="000000" w:themeColor="text1"/>
          <w:sz w:val="39"/>
          <w:szCs w:val="39"/>
          <w:bdr w:val="none" w:color="auto" w:sz="0" w:space="0"/>
          <w14:textFill>
            <w14:solidFill>
              <w14:schemeClr w14:val="tx1"/>
            </w14:solidFill>
          </w14:textFill>
        </w:rPr>
        <w:t>经济专业技术资格考试农业经济专业知识和实务（初级）考试大纲</w:t>
      </w:r>
    </w:p>
    <w:p w14:paraId="6DFEB265">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468" w:beforeAutospacing="0" w:after="302" w:afterAutospacing="0" w:line="378" w:lineRule="atLeast"/>
        <w:ind w:left="0" w:right="0" w:firstLine="420"/>
        <w:jc w:val="left"/>
        <w:rPr>
          <w:rFonts w:hint="eastAsia" w:ascii="宋体" w:hAnsi="宋体" w:eastAsia="宋体" w:cs="宋体"/>
          <w:color w:val="000000" w:themeColor="text1"/>
          <w:sz w:val="21"/>
          <w:szCs w:val="21"/>
          <w14:textFill>
            <w14:solidFill>
              <w14:schemeClr w14:val="tx1"/>
            </w14:solidFill>
          </w14:textFill>
        </w:rPr>
      </w:pPr>
      <w:bookmarkStart w:id="0" w:name="_GoBack"/>
      <w:bookmarkEnd w:id="0"/>
      <w:r>
        <w:rPr>
          <w:rStyle w:val="11"/>
          <w:rFonts w:hint="eastAsia" w:ascii="宋体" w:hAnsi="宋体" w:eastAsia="宋体" w:cs="宋体"/>
          <w:color w:val="000000" w:themeColor="text1"/>
          <w:sz w:val="21"/>
          <w:szCs w:val="21"/>
          <w:bdr w:val="none" w:color="auto" w:sz="0" w:space="0"/>
          <w14:textFill>
            <w14:solidFill>
              <w14:schemeClr w14:val="tx1"/>
            </w14:solidFill>
          </w14:textFill>
        </w:rPr>
        <w:t>考试目的</w:t>
      </w:r>
    </w:p>
    <w:p w14:paraId="11AAB37F">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42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bdr w:val="none" w:color="auto" w:sz="0" w:space="0"/>
          <w14:textFill>
            <w14:solidFill>
              <w14:schemeClr w14:val="tx1"/>
            </w14:solidFill>
          </w14:textFill>
        </w:rPr>
        <w:t>测查应试人员是否理解和掌握习近平经济思想的核心要义、精神实质、丰富内涵、实践要求，是否理解和掌握农业资源与环境、乡村产业发展、新型农业经营主体、涉农补贴制度、农村土地承包及经营权流转管理、农村土地承包经营纠纷调解与仲裁、农村集体经济发展与资产管理、农产品市场营销、农业企业经营管理等相关原理、方法、技术和规范，以及是否具有从事农业经济专业实务工作的初步基础知识和能力。</w:t>
      </w:r>
    </w:p>
    <w:p w14:paraId="095132AB">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468" w:beforeAutospacing="0" w:after="302" w:afterAutospacing="0" w:line="378" w:lineRule="atLeast"/>
        <w:ind w:left="0" w:right="0" w:firstLine="420"/>
        <w:jc w:val="left"/>
        <w:rPr>
          <w:rFonts w:hint="eastAsia" w:ascii="宋体" w:hAnsi="宋体" w:eastAsia="宋体" w:cs="宋体"/>
          <w:color w:val="000000" w:themeColor="text1"/>
          <w:sz w:val="21"/>
          <w:szCs w:val="21"/>
          <w14:textFill>
            <w14:solidFill>
              <w14:schemeClr w14:val="tx1"/>
            </w14:solidFill>
          </w14:textFill>
        </w:rPr>
      </w:pPr>
      <w:r>
        <w:rPr>
          <w:rStyle w:val="11"/>
          <w:rFonts w:hint="eastAsia" w:ascii="宋体" w:hAnsi="宋体" w:eastAsia="宋体" w:cs="宋体"/>
          <w:color w:val="000000" w:themeColor="text1"/>
          <w:sz w:val="21"/>
          <w:szCs w:val="21"/>
          <w:bdr w:val="none" w:color="auto" w:sz="0" w:space="0"/>
          <w14:textFill>
            <w14:solidFill>
              <w14:schemeClr w14:val="tx1"/>
            </w14:solidFill>
          </w14:textFill>
        </w:rPr>
        <w:t>考试内容与要求</w:t>
      </w:r>
    </w:p>
    <w:p w14:paraId="664AC8CD">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42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bdr w:val="none" w:color="auto" w:sz="0" w:space="0"/>
          <w14:textFill>
            <w14:solidFill>
              <w14:schemeClr w14:val="tx1"/>
            </w14:solidFill>
          </w14:textFill>
        </w:rPr>
        <w:t>1．农业资源与环境。理解农业资源、农业面源污染、农业资源环境承载力、农业绿色发展等的内涵，理解农业自然资源、农业劳动力资源的类别、概况及特点，掌握农业劳动力资源的量化指标，掌握农业资源经济的基础原理，理解农业多功能性的概念、内容和特点，了解其在乡村发展建设治理中的作用。</w:t>
      </w:r>
    </w:p>
    <w:p w14:paraId="1014A12B">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42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bdr w:val="none" w:color="auto" w:sz="0" w:space="0"/>
          <w14:textFill>
            <w14:solidFill>
              <w14:schemeClr w14:val="tx1"/>
            </w14:solidFill>
          </w14:textFill>
        </w:rPr>
        <w:t>2．乡村产业发展。掌握农业生产结构的概念、影响因素以及对农业发展的影响，了解农业生产结构合理化的原则与评价指标，理解农业生产布局的优化原则和布局方向。了解产业分类方法，理解农村产业结构的内涵、划分和演进，理解农村产业结构的调整方向，了解农村一二三产业融合发展的概念、内涵和发展重点。</w:t>
      </w:r>
    </w:p>
    <w:p w14:paraId="616D9922">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42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bdr w:val="none" w:color="auto" w:sz="0" w:space="0"/>
          <w14:textFill>
            <w14:solidFill>
              <w14:schemeClr w14:val="tx1"/>
            </w14:solidFill>
          </w14:textFill>
        </w:rPr>
        <w:t>3．新型农业经营主体。了解新型农业经营主体的类型、特征、与小农户的关系和发展制约因素，理解培育和发展新型农业经营主体的措施，了解家庭农场、农民合作社、农业产业化龙头企业和农业社会化服务组织的概念内涵、发展历程、发展现状、存在问题和发展趋势。</w:t>
      </w:r>
    </w:p>
    <w:p w14:paraId="47AF1F98">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42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bdr w:val="none" w:color="auto" w:sz="0" w:space="0"/>
          <w14:textFill>
            <w14:solidFill>
              <w14:schemeClr w14:val="tx1"/>
            </w14:solidFill>
          </w14:textFill>
        </w:rPr>
        <w:t>4．主要涉农补贴政策。了解我国现行农业补贴政策的形成背景和形成过程等内容，理解涉农补贴政策演变与现行体系构成，掌握现行主要涉农补贴政策的类别、目标和内容。</w:t>
      </w:r>
    </w:p>
    <w:p w14:paraId="78FA1BC3">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42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bdr w:val="none" w:color="auto" w:sz="0" w:space="0"/>
          <w14:textFill>
            <w14:solidFill>
              <w14:schemeClr w14:val="tx1"/>
            </w14:solidFill>
          </w14:textFill>
        </w:rPr>
        <w:t>5．农村土地承包及经营权流转管理。了解我国农村承包地制度的演进，掌握农村土地承包管理的相关法律规定，掌握农村土地承包的基本要点，了解土地承包经营权和确权登记颁证工作情况，掌握农村土地承包管理、土地经营权流转管理和服务以及开展第二轮土地承包到期后再延长三十年试点的政策要点。</w:t>
      </w:r>
    </w:p>
    <w:p w14:paraId="17B579FD">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42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bdr w:val="none" w:color="auto" w:sz="0" w:space="0"/>
          <w14:textFill>
            <w14:solidFill>
              <w14:schemeClr w14:val="tx1"/>
            </w14:solidFill>
          </w14:textFill>
        </w:rPr>
        <w:t>6．农村土地承包经营纠纷调解与仲裁。理解农村土地承包经营纠纷的概念、特点、处理原则、处理方式，了解农村土地承包经营纠纷调解与仲裁的基本原则、范围和程序，了解仲裁与司法的衔接以及司法对仲裁的保障。</w:t>
      </w:r>
    </w:p>
    <w:p w14:paraId="7008C695">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42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bdr w:val="none" w:color="auto" w:sz="0" w:space="0"/>
          <w14:textFill>
            <w14:solidFill>
              <w14:schemeClr w14:val="tx1"/>
            </w14:solidFill>
          </w14:textFill>
        </w:rPr>
        <w:t>7．农村集体经济发展与资产管理。了解农村集体经济的内涵、特点和发展历程，了解农村集体资产的概念、作用与类别，理解农村集体资产管理的概念、特征、任务、内容和意义，了解农村集体资产清产核资、所有权界定和所有权登记，理解农村集体经济组织“三资”管理制度和目标、民主理财与监督、村级会计服务、财务公开等内容，了解农村集体经济审计的含义、对象、内容和组织形式，理解农村集体产权制度改革的时代背景、目标要求、基本原则、程序和成效。</w:t>
      </w:r>
    </w:p>
    <w:p w14:paraId="65850D45">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42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bdr w:val="none" w:color="auto" w:sz="0" w:space="0"/>
          <w14:textFill>
            <w14:solidFill>
              <w14:schemeClr w14:val="tx1"/>
            </w14:solidFill>
          </w14:textFill>
        </w:rPr>
        <w:t>8．农产品市场营销。了解农产品市场营销的内涵、特点和职能，理解农产品定价的影响因素、目标、方法和策略，理解农产品营销中的产品概念和产品生命周期，掌握农产品不同生命周期的营销策略，了解农产品流通渠道的含义、作用和模式，理解农产品运输环节的策略，理解影响农产品流通渠道选择的因素，了解农产品促销的内涵、作用和方式，理解影响农产品促销组合的因素，掌握农产品的具体促销策略。</w:t>
      </w:r>
    </w:p>
    <w:p w14:paraId="5D72D057">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42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bdr w:val="none" w:color="auto" w:sz="0" w:space="0"/>
          <w14:textFill>
            <w14:solidFill>
              <w14:schemeClr w14:val="tx1"/>
            </w14:solidFill>
          </w14:textFill>
        </w:rPr>
        <w:t>9．农业企业经营管理与经营活动分析。了解农业企业的概念、特征和分类，理解农业企业经营和管理的概念和内容，了解农业企业经营环境、经营战略、管理机制等内容，掌握农业企业经营活动和经营状况的内容和分析方法。</w:t>
      </w:r>
    </w:p>
    <w:p w14:paraId="65FCA0FE">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78" w:lineRule="atLeast"/>
        <w:ind w:left="0" w:right="0"/>
        <w:jc w:val="left"/>
        <w:rPr>
          <w:rFonts w:hint="eastAsia" w:ascii="宋体" w:hAnsi="宋体" w:eastAsia="宋体" w:cs="宋体"/>
          <w:color w:val="000000" w:themeColor="text1"/>
          <w:sz w:val="21"/>
          <w:szCs w:val="21"/>
          <w14:textFill>
            <w14:solidFill>
              <w14:schemeClr w14:val="tx1"/>
            </w14:solidFill>
          </w14:textFill>
        </w:rPr>
      </w:pPr>
    </w:p>
    <w:p w14:paraId="3B188CF5">
      <w:pPr>
        <w:rPr>
          <w:color w:val="000000" w:themeColor="text1"/>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F19E6"/>
    <w:rsid w:val="09FD2E64"/>
    <w:rsid w:val="25777D91"/>
    <w:rsid w:val="3014568C"/>
    <w:rsid w:val="320F1FC3"/>
    <w:rsid w:val="345A07EB"/>
    <w:rsid w:val="3A5007F7"/>
    <w:rsid w:val="3A6F6B96"/>
    <w:rsid w:val="443E4650"/>
    <w:rsid w:val="56136A1A"/>
    <w:rsid w:val="593C68FB"/>
    <w:rsid w:val="62987231"/>
    <w:rsid w:val="68385186"/>
    <w:rsid w:val="71CC11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微软雅黑" w:cs="黑体"/>
      <w:snapToGrid w:val="0"/>
      <w:color w:val="FF0000"/>
      <w:kern w:val="0"/>
      <w:sz w:val="21"/>
      <w:szCs w:val="26"/>
      <w:lang w:val="en-US" w:eastAsia="en-US"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4">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3"/>
    <w:basedOn w:val="1"/>
    <w:qFormat/>
    <w:uiPriority w:val="0"/>
    <w:pPr>
      <w:spacing w:after="120" w:afterLines="0" w:afterAutospacing="0"/>
    </w:pPr>
    <w:rPr>
      <w:sz w:val="16"/>
    </w:rPr>
  </w:style>
  <w:style w:type="paragraph" w:styleId="6">
    <w:name w:val="Body Text"/>
    <w:basedOn w:val="1"/>
    <w:qFormat/>
    <w:uiPriority w:val="0"/>
    <w:pPr>
      <w:spacing w:after="120" w:afterLines="0" w:afterAutospacing="0"/>
    </w:pPr>
  </w:style>
  <w:style w:type="paragraph" w:styleId="7">
    <w:name w:val="Body Text 2"/>
    <w:basedOn w:val="1"/>
    <w:qFormat/>
    <w:uiPriority w:val="0"/>
    <w:pPr>
      <w:spacing w:after="120" w:afterLines="0" w:afterAutospacing="0" w:line="480" w:lineRule="auto"/>
    </w:pPr>
  </w:style>
  <w:style w:type="paragraph" w:styleId="8">
    <w:name w:val="Normal (Web)"/>
    <w:basedOn w:val="1"/>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paragraph" w:customStyle="1" w:styleId="12">
    <w:name w:val="红色重点"/>
    <w:basedOn w:val="1"/>
    <w:qFormat/>
    <w:uiPriority w:val="0"/>
    <w:pPr>
      <w:tabs>
        <w:tab w:val="left" w:pos="2061"/>
        <w:tab w:val="left" w:pos="3025"/>
        <w:tab w:val="center" w:pos="4433"/>
      </w:tabs>
      <w:snapToGrid w:val="0"/>
      <w:spacing w:line="276" w:lineRule="auto"/>
    </w:pPr>
    <w:rPr>
      <w:rFonts w:hint="eastAsia" w:ascii="黑体" w:hAnsi="黑体" w:eastAsia="黑体" w:cs="黑体"/>
      <w:color w:val="FF0000"/>
      <w:szCs w:val="21"/>
    </w:rPr>
  </w:style>
  <w:style w:type="paragraph" w:customStyle="1" w:styleId="13">
    <w:name w:val="蓝色次重点"/>
    <w:basedOn w:val="1"/>
    <w:qFormat/>
    <w:uiPriority w:val="0"/>
    <w:pPr>
      <w:snapToGrid w:val="0"/>
      <w:spacing w:line="276" w:lineRule="auto"/>
    </w:pPr>
    <w:rPr>
      <w:rFonts w:hint="eastAsia" w:ascii="黑体" w:hAnsi="黑体" w:eastAsia="黑体" w:cs="黑体"/>
      <w:color w:val="0070C0"/>
    </w:rPr>
  </w:style>
  <w:style w:type="paragraph" w:customStyle="1" w:styleId="14">
    <w:name w:val="红色重点-居中"/>
    <w:basedOn w:val="6"/>
    <w:qFormat/>
    <w:uiPriority w:val="0"/>
    <w:pPr>
      <w:jc w:val="center"/>
    </w:pPr>
    <w:rPr>
      <w:rFonts w:hint="eastAsia" w:ascii="黑体" w:hAnsi="黑体" w:eastAsia="微软雅黑"/>
      <w:sz w:val="21"/>
      <w:szCs w:val="19"/>
    </w:rPr>
  </w:style>
  <w:style w:type="paragraph" w:customStyle="1" w:styleId="15">
    <w:name w:val="蓝色-记忆关键"/>
    <w:basedOn w:val="7"/>
    <w:qFormat/>
    <w:uiPriority w:val="0"/>
    <w:pPr>
      <w:spacing w:before="3" w:line="360" w:lineRule="exact"/>
      <w:ind w:right="12"/>
      <w:jc w:val="both"/>
    </w:pPr>
    <w:rPr>
      <w:rFonts w:hint="eastAsia" w:ascii="微软雅黑" w:hAnsi="微软雅黑" w:cs="微软雅黑"/>
      <w:snapToGrid/>
      <w:color w:val="00B0F0"/>
      <w:spacing w:val="4"/>
      <w:szCs w:val="21"/>
      <w:lang w:eastAsia="zh-CN" w:bidi="ar"/>
    </w:rPr>
  </w:style>
  <w:style w:type="paragraph" w:customStyle="1" w:styleId="16">
    <w:name w:val="绿色-易错已混"/>
    <w:basedOn w:val="5"/>
    <w:next w:val="5"/>
    <w:qFormat/>
    <w:uiPriority w:val="0"/>
    <w:pPr>
      <w:spacing w:before="9" w:line="360" w:lineRule="exact"/>
      <w:ind w:right="59"/>
    </w:pPr>
    <w:rPr>
      <w:rFonts w:hint="eastAsia" w:ascii="微软雅黑" w:hAnsi="微软雅黑" w:cs="微软雅黑"/>
      <w:color w:val="00B050"/>
      <w:sz w:val="21"/>
      <w:szCs w:val="21"/>
      <w:lang w:eastAsia="zh-CN"/>
    </w:rPr>
  </w:style>
  <w:style w:type="paragraph" w:customStyle="1" w:styleId="17">
    <w:name w:val="红色—重点"/>
    <w:basedOn w:val="7"/>
    <w:qFormat/>
    <w:uiPriority w:val="0"/>
    <w:pPr>
      <w:widowControl w:val="0"/>
      <w:kinsoku/>
      <w:autoSpaceDE/>
      <w:autoSpaceDN/>
      <w:spacing w:line="360" w:lineRule="exact"/>
      <w:textAlignment w:val="auto"/>
    </w:pPr>
    <w:rPr>
      <w:rFonts w:hint="eastAsia" w:ascii="微软雅黑" w:hAnsi="微软雅黑" w:eastAsia="微软雅黑" w:cs="微软雅黑"/>
      <w:color w:val="FF0000"/>
      <w:sz w:val="21"/>
      <w:szCs w:val="21"/>
      <w:lang w:eastAsia="zh-CN"/>
    </w:rPr>
  </w:style>
  <w:style w:type="paragraph" w:customStyle="1" w:styleId="18">
    <w:name w:val="重视重点-居中"/>
    <w:basedOn w:val="7"/>
    <w:qFormat/>
    <w:uiPriority w:val="0"/>
    <w:pPr>
      <w:pBdr>
        <w:top w:val="none" w:color="auto" w:sz="0" w:space="0"/>
        <w:left w:val="none" w:color="auto" w:sz="0" w:space="0"/>
        <w:bottom w:val="none" w:color="auto" w:sz="0" w:space="0"/>
        <w:right w:val="none" w:color="auto" w:sz="0" w:space="0"/>
      </w:pBdr>
      <w:wordWrap w:val="0"/>
      <w:spacing w:line="360" w:lineRule="exact"/>
      <w:jc w:val="center"/>
    </w:pPr>
    <w:rPr>
      <w:rFonts w:hint="eastAsia" w:ascii="微软雅黑" w:hAnsi="微软雅黑" w:eastAsia="微软雅黑" w:cs="微软雅黑"/>
      <w:snapToGrid/>
      <w:color w:val="FF0000"/>
      <w:spacing w:val="4"/>
      <w:sz w:val="21"/>
      <w:szCs w:val="21"/>
      <w:lang w:eastAsia="zh-CN" w:bidi="ar"/>
    </w:rPr>
  </w:style>
  <w:style w:type="paragraph" w:customStyle="1" w:styleId="19">
    <w:name w:val="绿色—易混易错"/>
    <w:basedOn w:val="5"/>
    <w:qFormat/>
    <w:uiPriority w:val="0"/>
    <w:pPr>
      <w:spacing w:before="9" w:line="360" w:lineRule="exact"/>
      <w:ind w:right="59"/>
    </w:pPr>
    <w:rPr>
      <w:rFonts w:hint="eastAsia" w:ascii="微软雅黑" w:hAnsi="微软雅黑" w:eastAsia="微软雅黑" w:cs="微软雅黑"/>
      <w:color w:val="00B050"/>
      <w:sz w:val="21"/>
      <w:szCs w:val="21"/>
      <w:lang w:eastAsia="zh-CN"/>
    </w:rPr>
  </w:style>
  <w:style w:type="paragraph" w:customStyle="1" w:styleId="20">
    <w:name w:val="蓝色-记忆关键点"/>
    <w:basedOn w:val="5"/>
    <w:qFormat/>
    <w:uiPriority w:val="0"/>
    <w:pPr>
      <w:spacing w:before="3" w:line="360" w:lineRule="exact"/>
      <w:ind w:right="12"/>
      <w:jc w:val="both"/>
    </w:pPr>
    <w:rPr>
      <w:rFonts w:hint="eastAsia" w:ascii="微软雅黑" w:hAnsi="微软雅黑" w:eastAsia="微软雅黑" w:cs="微软雅黑"/>
      <w:snapToGrid/>
      <w:color w:val="00B0F0"/>
      <w:spacing w:val="4"/>
      <w:sz w:val="21"/>
      <w:szCs w:val="21"/>
      <w:lang w:eastAsia="zh-CN" w:bidi="ar"/>
    </w:rPr>
  </w:style>
  <w:style w:type="paragraph" w:customStyle="1" w:styleId="21">
    <w:name w:val="蓝色-次重点"/>
    <w:basedOn w:val="7"/>
    <w:qFormat/>
    <w:uiPriority w:val="0"/>
    <w:pPr>
      <w:widowControl w:val="0"/>
      <w:kinsoku/>
      <w:autoSpaceDE/>
      <w:autoSpaceDN/>
      <w:ind w:right="520" w:rightChars="200"/>
      <w:textAlignment w:val="auto"/>
    </w:pPr>
    <w:rPr>
      <w:rFonts w:hint="eastAsia" w:ascii="微软雅黑" w:hAnsi="微软雅黑" w:eastAsia="微软雅黑" w:cs="微软雅黑"/>
      <w:color w:val="0070C0"/>
      <w:sz w:val="21"/>
      <w:szCs w:val="21"/>
      <w:lang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11</TotalTime>
  <ScaleCrop>false</ScaleCrop>
  <LinksUpToDate>false</LinksUpToDate>
  <CharactersWithSpaces>0</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2025-03-10T04:27:00Z</dcterms:created>
  <dc:creator>Administrator</dc:creator>
  <cp:lastModifiedBy>233</cp:lastModifiedBy>
  <dcterms:modified xsi:type="dcterms:W3CDTF">2026-06-26T06:04:25Z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83B6640416EC44B5BAA7CA7F8D099900_12</vt:lpwstr>
  </property>
  <property fmtid="{D5CDD505-2E9C-101B-9397-08002B2CF9AE}" pid="4" name="KSOTemplateDocerSaveRecord">
    <vt:lpwstr>eyJoZGlkIjoiZmVkMTU2NDczZGYzZTExMDRiYjY4N2VmNTU5YjI4M2QiLCJ1c2VySWQiOiIyNTA4ODEzMzUifQ==</vt:lpwstr>
  </property>
</Properties>
</file>